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E67400" w:rsidRDefault="00003E8D" w:rsidP="00490EC2">
      <w:pPr>
        <w:spacing w:after="200" w:line="276" w:lineRule="auto"/>
        <w:rPr>
          <w:rFonts w:ascii="Calibri" w:eastAsia="Calibri" w:hAnsi="Calibri"/>
          <w:b/>
          <w:color w:val="3B1953"/>
          <w:sz w:val="18"/>
          <w:szCs w:val="18"/>
        </w:rPr>
      </w:pPr>
      <w:r w:rsidRPr="00E67400">
        <w:rPr>
          <w:rFonts w:ascii="Calibri" w:eastAsia="Calibri" w:hAnsi="Calibri"/>
          <w:b/>
          <w:color w:val="3B1953"/>
          <w:sz w:val="18"/>
          <w:szCs w:val="18"/>
        </w:rPr>
        <w:t xml:space="preserve">Interim </w:t>
      </w:r>
      <w:r w:rsidR="00963B2D" w:rsidRPr="00E67400">
        <w:rPr>
          <w:rFonts w:ascii="Calibri" w:eastAsia="Calibri" w:hAnsi="Calibri"/>
          <w:b/>
          <w:color w:val="3B1953"/>
          <w:sz w:val="18"/>
          <w:szCs w:val="18"/>
        </w:rPr>
        <w:t xml:space="preserve">Graduate </w:t>
      </w:r>
      <w:r w:rsidRPr="00E67400">
        <w:rPr>
          <w:rFonts w:ascii="Calibri" w:eastAsia="Calibri" w:hAnsi="Calibri"/>
          <w:b/>
          <w:color w:val="3B1953"/>
          <w:sz w:val="18"/>
          <w:szCs w:val="18"/>
        </w:rPr>
        <w:t>Recruiter</w:t>
      </w:r>
    </w:p>
    <w:p w:rsidR="00003E8D" w:rsidRDefault="00003E8D" w:rsidP="00DF5971">
      <w:pPr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Our people are vital to the success of Taylor Wimpey’s corporate strategy</w:t>
      </w:r>
      <w:r w:rsidR="004378F3">
        <w:rPr>
          <w:rFonts w:ascii="Calibri" w:eastAsia="Calibri" w:hAnsi="Calibri"/>
          <w:sz w:val="18"/>
          <w:szCs w:val="18"/>
        </w:rPr>
        <w:t xml:space="preserve"> and a big part of that strategy is our annual graduate scheme. We are looking for an interim recruiter to join our existing resourcing team to look after the recruitment of our</w:t>
      </w:r>
      <w:r w:rsidR="00963B2D">
        <w:rPr>
          <w:rFonts w:ascii="Calibri" w:eastAsia="Calibri" w:hAnsi="Calibri"/>
          <w:sz w:val="18"/>
          <w:szCs w:val="18"/>
        </w:rPr>
        <w:t xml:space="preserve"> 2017</w:t>
      </w:r>
      <w:r w:rsidR="004378F3">
        <w:rPr>
          <w:rFonts w:ascii="Calibri" w:eastAsia="Calibri" w:hAnsi="Calibri"/>
          <w:sz w:val="18"/>
          <w:szCs w:val="18"/>
        </w:rPr>
        <w:t xml:space="preserve"> cohort of graduates.</w:t>
      </w:r>
    </w:p>
    <w:p w:rsidR="00003E8D" w:rsidRDefault="00003E8D" w:rsidP="00DF5971">
      <w:pPr>
        <w:jc w:val="both"/>
        <w:rPr>
          <w:rFonts w:ascii="Calibri" w:eastAsia="Calibri" w:hAnsi="Calibri"/>
          <w:sz w:val="18"/>
          <w:szCs w:val="18"/>
        </w:rPr>
      </w:pPr>
    </w:p>
    <w:p w:rsidR="00BE0923" w:rsidRDefault="00BE0923" w:rsidP="00DF5971">
      <w:pPr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Resourcing is a key pillar of Taylor Wimpey’s current HR Transformation. The recruitment team are responsible for </w:t>
      </w:r>
      <w:bookmarkStart w:id="0" w:name="_GoBack"/>
      <w:r>
        <w:rPr>
          <w:rFonts w:ascii="Calibri" w:eastAsia="Calibri" w:hAnsi="Calibri"/>
          <w:sz w:val="18"/>
          <w:szCs w:val="18"/>
        </w:rPr>
        <w:t xml:space="preserve">using all the tools at their disposal to ensure </w:t>
      </w:r>
      <w:r w:rsidRPr="00BE0923">
        <w:rPr>
          <w:rFonts w:ascii="Calibri" w:eastAsia="Calibri" w:hAnsi="Calibri"/>
          <w:sz w:val="18"/>
          <w:szCs w:val="18"/>
        </w:rPr>
        <w:t>Taylor Wimpey</w:t>
      </w:r>
      <w:r>
        <w:rPr>
          <w:rFonts w:ascii="Calibri" w:eastAsia="Calibri" w:hAnsi="Calibri"/>
          <w:sz w:val="18"/>
          <w:szCs w:val="18"/>
        </w:rPr>
        <w:t xml:space="preserve"> is the employer of choice in the home building sector</w:t>
      </w:r>
      <w:r w:rsidR="0039200C">
        <w:rPr>
          <w:rFonts w:ascii="Calibri" w:eastAsia="Calibri" w:hAnsi="Calibri"/>
          <w:sz w:val="18"/>
          <w:szCs w:val="18"/>
        </w:rPr>
        <w:t>.</w:t>
      </w:r>
      <w:r>
        <w:rPr>
          <w:rFonts w:ascii="Calibri" w:eastAsia="Calibri" w:hAnsi="Calibri"/>
          <w:sz w:val="18"/>
          <w:szCs w:val="18"/>
        </w:rPr>
        <w:t xml:space="preserve"> </w:t>
      </w:r>
      <w:bookmarkEnd w:id="0"/>
      <w:r w:rsidR="0039200C">
        <w:rPr>
          <w:rFonts w:ascii="Calibri" w:eastAsia="Calibri" w:hAnsi="Calibri"/>
          <w:sz w:val="18"/>
          <w:szCs w:val="18"/>
        </w:rPr>
        <w:t>Also key to this role is driving</w:t>
      </w:r>
      <w:r>
        <w:rPr>
          <w:rFonts w:ascii="Calibri" w:eastAsia="Calibri" w:hAnsi="Calibri"/>
          <w:sz w:val="18"/>
          <w:szCs w:val="18"/>
        </w:rPr>
        <w:t xml:space="preserve"> a positive candidate experience</w:t>
      </w:r>
      <w:r w:rsidR="0039200C">
        <w:rPr>
          <w:rFonts w:ascii="Calibri" w:eastAsia="Calibri" w:hAnsi="Calibri"/>
          <w:sz w:val="18"/>
          <w:szCs w:val="18"/>
        </w:rPr>
        <w:t xml:space="preserve"> in order to</w:t>
      </w:r>
      <w:r>
        <w:rPr>
          <w:rFonts w:ascii="Calibri" w:eastAsia="Calibri" w:hAnsi="Calibri"/>
          <w:sz w:val="18"/>
          <w:szCs w:val="18"/>
        </w:rPr>
        <w:t xml:space="preserve"> attract great talent </w:t>
      </w:r>
      <w:r w:rsidR="00D92615">
        <w:rPr>
          <w:rFonts w:ascii="Calibri" w:eastAsia="Calibri" w:hAnsi="Calibri"/>
          <w:sz w:val="18"/>
          <w:szCs w:val="18"/>
        </w:rPr>
        <w:t xml:space="preserve">from outside the homebuilding sector </w:t>
      </w:r>
      <w:r>
        <w:rPr>
          <w:rFonts w:ascii="Calibri" w:eastAsia="Calibri" w:hAnsi="Calibri"/>
          <w:sz w:val="18"/>
          <w:szCs w:val="18"/>
        </w:rPr>
        <w:t>that will move our business forward</w:t>
      </w:r>
      <w:r w:rsidR="00D92615">
        <w:rPr>
          <w:rFonts w:ascii="Calibri" w:eastAsia="Calibri" w:hAnsi="Calibri"/>
          <w:sz w:val="18"/>
          <w:szCs w:val="18"/>
        </w:rPr>
        <w:t>.</w:t>
      </w:r>
    </w:p>
    <w:p w:rsidR="00963B2D" w:rsidRDefault="00963B2D" w:rsidP="00DF5971">
      <w:pPr>
        <w:jc w:val="both"/>
        <w:rPr>
          <w:rFonts w:ascii="Calibri" w:eastAsia="Calibri" w:hAnsi="Calibri"/>
          <w:sz w:val="18"/>
          <w:szCs w:val="18"/>
        </w:rPr>
      </w:pPr>
    </w:p>
    <w:p w:rsidR="00963B2D" w:rsidRDefault="00963B2D" w:rsidP="00DF5971">
      <w:pPr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Our award winning graduate scheme continues to be a focus area for the HR team and the wider business. Attracting top entry level talent to the business is critical to the future success of the business. </w:t>
      </w:r>
    </w:p>
    <w:p w:rsidR="00404FAE" w:rsidRPr="00F81803" w:rsidRDefault="00404FAE" w:rsidP="00DF5971">
      <w:pPr>
        <w:jc w:val="both"/>
        <w:rPr>
          <w:rFonts w:ascii="Calibri" w:hAnsi="Calibri" w:cs="Arial"/>
          <w:sz w:val="18"/>
          <w:szCs w:val="18"/>
        </w:rPr>
      </w:pPr>
    </w:p>
    <w:p w:rsidR="00E654BF" w:rsidRPr="00E67400" w:rsidRDefault="00E654BF" w:rsidP="00E654BF">
      <w:pPr>
        <w:spacing w:after="200" w:line="276" w:lineRule="auto"/>
        <w:rPr>
          <w:rFonts w:ascii="Calibri" w:eastAsia="Calibri" w:hAnsi="Calibri"/>
          <w:b/>
          <w:color w:val="3B1953"/>
          <w:sz w:val="18"/>
          <w:szCs w:val="18"/>
        </w:rPr>
      </w:pPr>
      <w:r w:rsidRPr="00E67400">
        <w:rPr>
          <w:rFonts w:ascii="Calibri" w:eastAsia="Calibri" w:hAnsi="Calibri"/>
          <w:b/>
          <w:color w:val="3B1953"/>
          <w:sz w:val="18"/>
          <w:szCs w:val="18"/>
        </w:rPr>
        <w:t>The Role:</w:t>
      </w:r>
    </w:p>
    <w:p w:rsidR="008E2745" w:rsidRDefault="00523814" w:rsidP="004378F3">
      <w:pPr>
        <w:pStyle w:val="ListParagraph"/>
        <w:numPr>
          <w:ilvl w:val="0"/>
          <w:numId w:val="39"/>
        </w:numPr>
        <w:spacing w:before="120"/>
        <w:jc w:val="both"/>
        <w:rPr>
          <w:rFonts w:cs="Arial"/>
          <w:sz w:val="18"/>
          <w:szCs w:val="18"/>
        </w:rPr>
      </w:pPr>
      <w:r w:rsidRPr="004378F3">
        <w:rPr>
          <w:rFonts w:cs="Arial"/>
          <w:sz w:val="18"/>
          <w:szCs w:val="18"/>
        </w:rPr>
        <w:t xml:space="preserve">First stage screening and competency </w:t>
      </w:r>
      <w:r w:rsidR="004378F3" w:rsidRPr="004378F3">
        <w:rPr>
          <w:rFonts w:cs="Arial"/>
          <w:sz w:val="18"/>
          <w:szCs w:val="18"/>
        </w:rPr>
        <w:t>based interviewing of potential graduate scheme candidates</w:t>
      </w:r>
    </w:p>
    <w:p w:rsidR="00963B2D" w:rsidRPr="004378F3" w:rsidRDefault="00963B2D" w:rsidP="004378F3">
      <w:pPr>
        <w:pStyle w:val="ListParagraph"/>
        <w:numPr>
          <w:ilvl w:val="0"/>
          <w:numId w:val="39"/>
        </w:num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 the sole point of contact for graduate recruitment enquiries for Taylor Wimpey</w:t>
      </w:r>
    </w:p>
    <w:p w:rsidR="00523814" w:rsidRDefault="00523814" w:rsidP="004378F3">
      <w:pPr>
        <w:pStyle w:val="ListParagraph"/>
        <w:numPr>
          <w:ilvl w:val="0"/>
          <w:numId w:val="39"/>
        </w:numPr>
        <w:spacing w:before="120"/>
        <w:jc w:val="both"/>
        <w:rPr>
          <w:rFonts w:cs="Arial"/>
          <w:sz w:val="18"/>
          <w:szCs w:val="18"/>
        </w:rPr>
      </w:pPr>
      <w:r w:rsidRPr="004378F3">
        <w:rPr>
          <w:rFonts w:cs="Arial"/>
          <w:sz w:val="18"/>
          <w:szCs w:val="18"/>
        </w:rPr>
        <w:t>Managing candidates effectively thr</w:t>
      </w:r>
      <w:r w:rsidR="004378F3" w:rsidRPr="004378F3">
        <w:rPr>
          <w:rFonts w:cs="Arial"/>
          <w:sz w:val="18"/>
          <w:szCs w:val="18"/>
        </w:rPr>
        <w:t>oughout the recruitment process</w:t>
      </w:r>
    </w:p>
    <w:p w:rsidR="004378F3" w:rsidRDefault="004378F3" w:rsidP="004378F3">
      <w:pPr>
        <w:pStyle w:val="ListParagraph"/>
        <w:numPr>
          <w:ilvl w:val="0"/>
          <w:numId w:val="39"/>
        </w:numPr>
        <w:spacing w:before="120"/>
        <w:jc w:val="both"/>
        <w:rPr>
          <w:rFonts w:cs="Arial"/>
          <w:sz w:val="18"/>
          <w:szCs w:val="18"/>
        </w:rPr>
      </w:pPr>
      <w:r w:rsidRPr="004378F3">
        <w:rPr>
          <w:rFonts w:cs="Arial"/>
          <w:sz w:val="18"/>
          <w:szCs w:val="18"/>
        </w:rPr>
        <w:t>Administration of the process including tracking of applicants, interview/assessment centre invitations and delivering timely feedback</w:t>
      </w:r>
    </w:p>
    <w:p w:rsidR="00963B2D" w:rsidRPr="004378F3" w:rsidRDefault="00963B2D" w:rsidP="00963B2D">
      <w:pPr>
        <w:pStyle w:val="ListParagraph"/>
        <w:numPr>
          <w:ilvl w:val="0"/>
          <w:numId w:val="39"/>
        </w:num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Work with talent and resourcing co-ordinator to facilitate a smooth new starter journey</w:t>
      </w:r>
    </w:p>
    <w:p w:rsidR="00963B2D" w:rsidRDefault="00963B2D" w:rsidP="00963B2D">
      <w:pPr>
        <w:pStyle w:val="ListParagraph"/>
        <w:spacing w:before="120"/>
        <w:jc w:val="both"/>
        <w:rPr>
          <w:rFonts w:cs="Arial"/>
          <w:sz w:val="18"/>
          <w:szCs w:val="18"/>
        </w:rPr>
      </w:pPr>
    </w:p>
    <w:p w:rsidR="004378F3" w:rsidRPr="004378F3" w:rsidRDefault="004378F3" w:rsidP="004378F3">
      <w:pPr>
        <w:pStyle w:val="ListParagraph"/>
        <w:spacing w:before="120"/>
        <w:jc w:val="both"/>
        <w:rPr>
          <w:rFonts w:cs="Arial"/>
          <w:sz w:val="18"/>
          <w:szCs w:val="18"/>
        </w:rPr>
      </w:pPr>
    </w:p>
    <w:p w:rsidR="00E654BF" w:rsidRPr="00E67400" w:rsidRDefault="00E654BF" w:rsidP="00E654BF">
      <w:pPr>
        <w:spacing w:after="200" w:line="276" w:lineRule="auto"/>
        <w:rPr>
          <w:rFonts w:ascii="Calibri" w:eastAsia="Calibri" w:hAnsi="Calibri"/>
          <w:b/>
          <w:color w:val="3B1953"/>
          <w:sz w:val="18"/>
          <w:szCs w:val="18"/>
        </w:rPr>
      </w:pPr>
      <w:r w:rsidRPr="00E67400">
        <w:rPr>
          <w:rFonts w:ascii="Calibri" w:eastAsia="Calibri" w:hAnsi="Calibri"/>
          <w:b/>
          <w:color w:val="3B1953"/>
          <w:sz w:val="18"/>
          <w:szCs w:val="18"/>
        </w:rPr>
        <w:t>The Person:</w:t>
      </w:r>
    </w:p>
    <w:p w:rsidR="008E2745" w:rsidRDefault="004378F3" w:rsidP="004378F3">
      <w:pPr>
        <w:pStyle w:val="bullet2"/>
        <w:numPr>
          <w:ilvl w:val="0"/>
          <w:numId w:val="40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</w:t>
      </w:r>
      <w:r w:rsidR="00523814">
        <w:rPr>
          <w:rFonts w:ascii="Calibri" w:hAnsi="Calibri"/>
          <w:sz w:val="18"/>
          <w:szCs w:val="18"/>
        </w:rPr>
        <w:t>ecruitment experience</w:t>
      </w:r>
      <w:r>
        <w:rPr>
          <w:rFonts w:ascii="Calibri" w:hAnsi="Calibri"/>
          <w:sz w:val="18"/>
          <w:szCs w:val="18"/>
        </w:rPr>
        <w:t xml:space="preserve"> </w:t>
      </w:r>
      <w:r w:rsidR="00963B2D">
        <w:rPr>
          <w:rFonts w:ascii="Calibri" w:hAnsi="Calibri"/>
          <w:sz w:val="18"/>
          <w:szCs w:val="18"/>
        </w:rPr>
        <w:t>essential</w:t>
      </w:r>
      <w:r w:rsidR="00523814">
        <w:rPr>
          <w:rFonts w:ascii="Calibri" w:hAnsi="Calibri"/>
          <w:sz w:val="18"/>
          <w:szCs w:val="18"/>
        </w:rPr>
        <w:t xml:space="preserve">, </w:t>
      </w:r>
      <w:r w:rsidR="00963B2D">
        <w:rPr>
          <w:rFonts w:ascii="Calibri" w:hAnsi="Calibri"/>
          <w:sz w:val="18"/>
          <w:szCs w:val="18"/>
        </w:rPr>
        <w:t>preferably have run graduate campaign</w:t>
      </w:r>
    </w:p>
    <w:p w:rsidR="00963B2D" w:rsidRPr="0047412E" w:rsidRDefault="00963B2D" w:rsidP="004378F3">
      <w:pPr>
        <w:pStyle w:val="bullet2"/>
        <w:numPr>
          <w:ilvl w:val="0"/>
          <w:numId w:val="40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Have worked managing high volume candidate shortlists and interviews</w:t>
      </w:r>
    </w:p>
    <w:p w:rsidR="00963B2D" w:rsidRPr="00963B2D" w:rsidRDefault="00523814" w:rsidP="00963B2D">
      <w:pPr>
        <w:pStyle w:val="ListParagraph"/>
        <w:numPr>
          <w:ilvl w:val="0"/>
          <w:numId w:val="40"/>
        </w:numPr>
        <w:spacing w:after="200" w:line="276" w:lineRule="auto"/>
        <w:rPr>
          <w:sz w:val="18"/>
          <w:szCs w:val="18"/>
        </w:rPr>
      </w:pPr>
      <w:r w:rsidRPr="004378F3">
        <w:rPr>
          <w:sz w:val="18"/>
          <w:szCs w:val="18"/>
        </w:rPr>
        <w:t xml:space="preserve">Comfortable working in an evolving environment with limited resources </w:t>
      </w:r>
    </w:p>
    <w:p w:rsidR="008E2745" w:rsidRPr="00963B2D" w:rsidRDefault="000843D1" w:rsidP="004378F3">
      <w:pPr>
        <w:pStyle w:val="ListParagraph"/>
        <w:numPr>
          <w:ilvl w:val="0"/>
          <w:numId w:val="40"/>
        </w:numPr>
        <w:spacing w:after="200" w:line="276" w:lineRule="auto"/>
        <w:rPr>
          <w:sz w:val="18"/>
          <w:szCs w:val="18"/>
        </w:rPr>
      </w:pPr>
      <w:r w:rsidRPr="004378F3">
        <w:rPr>
          <w:rFonts w:asciiTheme="minorHAnsi" w:hAnsiTheme="minorHAnsi" w:cs="Arial"/>
          <w:sz w:val="18"/>
          <w:szCs w:val="18"/>
        </w:rPr>
        <w:t>Business acumen, communication skills, and a</w:t>
      </w:r>
      <w:r w:rsidRPr="004378F3">
        <w:rPr>
          <w:rFonts w:cs="Arial"/>
          <w:sz w:val="18"/>
          <w:szCs w:val="18"/>
        </w:rPr>
        <w:t xml:space="preserve">bility to build </w:t>
      </w:r>
      <w:r w:rsidR="00963B2D">
        <w:rPr>
          <w:rFonts w:cs="Arial"/>
          <w:sz w:val="18"/>
          <w:szCs w:val="18"/>
        </w:rPr>
        <w:t>positive, trusted relationships</w:t>
      </w:r>
    </w:p>
    <w:p w:rsidR="00963B2D" w:rsidRPr="004378F3" w:rsidRDefault="00963B2D" w:rsidP="004378F3">
      <w:pPr>
        <w:pStyle w:val="ListParagraph"/>
        <w:numPr>
          <w:ilvl w:val="0"/>
          <w:numId w:val="40"/>
        </w:numPr>
        <w:spacing w:after="200" w:line="276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>Exceptional administrational and organisational skills</w:t>
      </w:r>
    </w:p>
    <w:p w:rsidR="00BE0923" w:rsidRPr="004378F3" w:rsidRDefault="00BE0923" w:rsidP="004378F3">
      <w:pPr>
        <w:pStyle w:val="ListParagraph"/>
        <w:numPr>
          <w:ilvl w:val="0"/>
          <w:numId w:val="40"/>
        </w:numPr>
        <w:spacing w:after="200" w:line="276" w:lineRule="auto"/>
        <w:rPr>
          <w:sz w:val="18"/>
          <w:szCs w:val="18"/>
        </w:rPr>
      </w:pPr>
      <w:r w:rsidRPr="004378F3">
        <w:rPr>
          <w:sz w:val="18"/>
          <w:szCs w:val="18"/>
        </w:rPr>
        <w:t>Self-motivated and proactive</w:t>
      </w:r>
    </w:p>
    <w:p w:rsidR="00E654BF" w:rsidRPr="00E67400" w:rsidRDefault="00E654BF" w:rsidP="00E654BF">
      <w:pPr>
        <w:spacing w:after="200" w:line="276" w:lineRule="auto"/>
        <w:rPr>
          <w:rFonts w:ascii="Calibri" w:eastAsia="Calibri" w:hAnsi="Calibri"/>
          <w:b/>
          <w:color w:val="3B1953"/>
          <w:sz w:val="18"/>
          <w:szCs w:val="18"/>
        </w:rPr>
      </w:pPr>
      <w:r w:rsidRPr="00E67400">
        <w:rPr>
          <w:rFonts w:ascii="Calibri" w:eastAsia="Calibri" w:hAnsi="Calibri"/>
          <w:b/>
          <w:color w:val="3B1953"/>
          <w:sz w:val="18"/>
          <w:szCs w:val="18"/>
        </w:rPr>
        <w:t>In order to be successful in this role you must be able to prove eligibility to work in the UK.</w:t>
      </w:r>
    </w:p>
    <w:p w:rsidR="00E654BF" w:rsidRPr="00E67400" w:rsidRDefault="00E654BF" w:rsidP="00E654BF">
      <w:pPr>
        <w:spacing w:after="200" w:line="276" w:lineRule="auto"/>
        <w:rPr>
          <w:rFonts w:ascii="Calibri" w:eastAsia="Calibri" w:hAnsi="Calibri"/>
          <w:b/>
          <w:color w:val="3B1953"/>
          <w:sz w:val="18"/>
          <w:szCs w:val="18"/>
        </w:rPr>
      </w:pPr>
      <w:r w:rsidRPr="00E67400">
        <w:rPr>
          <w:rFonts w:ascii="Calibri" w:eastAsia="Calibri" w:hAnsi="Calibri"/>
          <w:b/>
          <w:color w:val="3B1953"/>
          <w:sz w:val="18"/>
          <w:szCs w:val="18"/>
        </w:rPr>
        <w:t>The Company: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E67400" w:rsidRDefault="00E33787" w:rsidP="001457F1">
      <w:pPr>
        <w:autoSpaceDE w:val="0"/>
        <w:autoSpaceDN w:val="0"/>
        <w:adjustRightInd w:val="0"/>
        <w:rPr>
          <w:rFonts w:ascii="Calibri" w:hAnsi="Calibri"/>
          <w:color w:val="3B1953"/>
          <w:sz w:val="18"/>
          <w:szCs w:val="18"/>
        </w:rPr>
      </w:pPr>
      <w:r w:rsidRPr="00E67400">
        <w:rPr>
          <w:rFonts w:ascii="Calibri" w:hAnsi="Calibri" w:cs="Arial"/>
          <w:b/>
          <w:color w:val="3B1953"/>
          <w:sz w:val="18"/>
          <w:szCs w:val="18"/>
        </w:rPr>
        <w:t xml:space="preserve">Internal applicants – please advise your Line Manger if applying for this role. </w:t>
      </w:r>
    </w:p>
    <w:sectPr w:rsidR="005C2115" w:rsidRPr="00E67400" w:rsidSect="00E67400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3B1953"/>
        <w:left w:val="single" w:sz="24" w:space="24" w:color="3B1953"/>
        <w:bottom w:val="single" w:sz="24" w:space="24" w:color="3B1953"/>
        <w:right w:val="single" w:sz="24" w:space="24" w:color="3B195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4A" w:rsidRDefault="0088664A">
      <w:r>
        <w:separator/>
      </w:r>
    </w:p>
  </w:endnote>
  <w:endnote w:type="continuationSeparator" w:id="0">
    <w:p w:rsidR="0088664A" w:rsidRDefault="0088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4A" w:rsidRDefault="0088664A">
      <w:r>
        <w:separator/>
      </w:r>
    </w:p>
  </w:footnote>
  <w:footnote w:type="continuationSeparator" w:id="0">
    <w:p w:rsidR="0088664A" w:rsidRDefault="0088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67400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3B1953"/>
        <w:sz w:val="22"/>
        <w:szCs w:val="22"/>
      </w:rPr>
    </w:pPr>
    <w:r w:rsidRPr="00E67400">
      <w:rPr>
        <w:noProof/>
        <w:color w:val="3B1953"/>
        <w:lang w:eastAsia="en-GB"/>
      </w:rPr>
      <w:drawing>
        <wp:anchor distT="0" distB="0" distL="114300" distR="114300" simplePos="0" relativeHeight="251657728" behindDoc="1" locked="0" layoutInCell="1" allowOverlap="1" wp14:anchorId="3576E341" wp14:editId="2CF90D8E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67400">
      <w:rPr>
        <w:rFonts w:ascii="Calibri" w:eastAsia="Calibri" w:hAnsi="Calibri"/>
        <w:b/>
        <w:color w:val="3B1953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576666"/>
    <w:multiLevelType w:val="hybridMultilevel"/>
    <w:tmpl w:val="49F8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3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662F9"/>
    <w:multiLevelType w:val="hybridMultilevel"/>
    <w:tmpl w:val="65A2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9"/>
  </w:num>
  <w:num w:numId="4">
    <w:abstractNumId w:val="2"/>
  </w:num>
  <w:num w:numId="5">
    <w:abstractNumId w:val="6"/>
  </w:num>
  <w:num w:numId="6">
    <w:abstractNumId w:val="35"/>
  </w:num>
  <w:num w:numId="7">
    <w:abstractNumId w:val="28"/>
  </w:num>
  <w:num w:numId="8">
    <w:abstractNumId w:val="13"/>
  </w:num>
  <w:num w:numId="9">
    <w:abstractNumId w:val="34"/>
  </w:num>
  <w:num w:numId="10">
    <w:abstractNumId w:val="39"/>
  </w:num>
  <w:num w:numId="11">
    <w:abstractNumId w:val="4"/>
  </w:num>
  <w:num w:numId="12">
    <w:abstractNumId w:val="16"/>
  </w:num>
  <w:num w:numId="13">
    <w:abstractNumId w:val="10"/>
  </w:num>
  <w:num w:numId="14">
    <w:abstractNumId w:val="30"/>
  </w:num>
  <w:num w:numId="15">
    <w:abstractNumId w:val="21"/>
  </w:num>
  <w:num w:numId="16">
    <w:abstractNumId w:val="31"/>
  </w:num>
  <w:num w:numId="17">
    <w:abstractNumId w:val="24"/>
  </w:num>
  <w:num w:numId="18">
    <w:abstractNumId w:val="32"/>
  </w:num>
  <w:num w:numId="19">
    <w:abstractNumId w:val="9"/>
  </w:num>
  <w:num w:numId="20">
    <w:abstractNumId w:val="18"/>
  </w:num>
  <w:num w:numId="21">
    <w:abstractNumId w:val="20"/>
  </w:num>
  <w:num w:numId="22">
    <w:abstractNumId w:val="3"/>
  </w:num>
  <w:num w:numId="23">
    <w:abstractNumId w:val="27"/>
  </w:num>
  <w:num w:numId="24">
    <w:abstractNumId w:val="22"/>
  </w:num>
  <w:num w:numId="25">
    <w:abstractNumId w:val="11"/>
  </w:num>
  <w:num w:numId="26">
    <w:abstractNumId w:val="0"/>
  </w:num>
  <w:num w:numId="27">
    <w:abstractNumId w:val="5"/>
  </w:num>
  <w:num w:numId="28">
    <w:abstractNumId w:val="26"/>
  </w:num>
  <w:num w:numId="29">
    <w:abstractNumId w:val="23"/>
  </w:num>
  <w:num w:numId="30">
    <w:abstractNumId w:val="38"/>
  </w:num>
  <w:num w:numId="31">
    <w:abstractNumId w:val="15"/>
  </w:num>
  <w:num w:numId="32">
    <w:abstractNumId w:val="12"/>
  </w:num>
  <w:num w:numId="33">
    <w:abstractNumId w:val="14"/>
  </w:num>
  <w:num w:numId="34">
    <w:abstractNumId w:val="25"/>
  </w:num>
  <w:num w:numId="35">
    <w:abstractNumId w:val="1"/>
  </w:num>
  <w:num w:numId="36">
    <w:abstractNumId w:val="37"/>
  </w:num>
  <w:num w:numId="37">
    <w:abstractNumId w:val="19"/>
  </w:num>
  <w:num w:numId="38">
    <w:abstractNumId w:val="17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3E8D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9200C"/>
    <w:rsid w:val="003A2878"/>
    <w:rsid w:val="003B136E"/>
    <w:rsid w:val="003F06FD"/>
    <w:rsid w:val="003F3C4C"/>
    <w:rsid w:val="003F7F53"/>
    <w:rsid w:val="00404FAE"/>
    <w:rsid w:val="004378F3"/>
    <w:rsid w:val="00490EC2"/>
    <w:rsid w:val="004B5135"/>
    <w:rsid w:val="004F2272"/>
    <w:rsid w:val="004F3F97"/>
    <w:rsid w:val="00523814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61370"/>
    <w:rsid w:val="00687B42"/>
    <w:rsid w:val="006939B5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8664A"/>
    <w:rsid w:val="00894231"/>
    <w:rsid w:val="008C5081"/>
    <w:rsid w:val="008D0CA9"/>
    <w:rsid w:val="008D0FE2"/>
    <w:rsid w:val="008E273B"/>
    <w:rsid w:val="008E2745"/>
    <w:rsid w:val="008F0803"/>
    <w:rsid w:val="008F0D53"/>
    <w:rsid w:val="00963B2D"/>
    <w:rsid w:val="009878B1"/>
    <w:rsid w:val="00994D3E"/>
    <w:rsid w:val="009A277A"/>
    <w:rsid w:val="009A2A83"/>
    <w:rsid w:val="009A73EB"/>
    <w:rsid w:val="009C4543"/>
    <w:rsid w:val="009D0B11"/>
    <w:rsid w:val="009D380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0923"/>
    <w:rsid w:val="00BF7B2E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2615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14A79"/>
    <w:rsid w:val="00E25C00"/>
    <w:rsid w:val="00E33787"/>
    <w:rsid w:val="00E3508C"/>
    <w:rsid w:val="00E5711A"/>
    <w:rsid w:val="00E654BF"/>
    <w:rsid w:val="00E67400"/>
    <w:rsid w:val="00E71CE3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AB4D-0B6C-47FB-958B-0F83C611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2766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Louie di Perta - TW Head Office</cp:lastModifiedBy>
  <cp:revision>2</cp:revision>
  <cp:lastPrinted>2013-04-02T07:01:00Z</cp:lastPrinted>
  <dcterms:created xsi:type="dcterms:W3CDTF">2016-11-10T16:51:00Z</dcterms:created>
  <dcterms:modified xsi:type="dcterms:W3CDTF">2016-11-10T16:51:00Z</dcterms:modified>
</cp:coreProperties>
</file>